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68" w:rsidRDefault="00BE0368" w:rsidP="00BE0368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9B5421">
        <w:rPr>
          <w:rFonts w:ascii="Britannic Bold" w:hAnsi="Britannic Bold"/>
          <w:sz w:val="24"/>
          <w:u w:val="single"/>
        </w:rPr>
        <w:t>ing Plan for the session 2024-25</w:t>
      </w:r>
    </w:p>
    <w:p w:rsidR="00BE0368" w:rsidRPr="00181835" w:rsidRDefault="00BE0368" w:rsidP="00BE0368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 xml:space="preserve">Odd Semester  for the Month of </w:t>
      </w:r>
      <w:r w:rsidR="009B5421">
        <w:rPr>
          <w:rFonts w:ascii="Britannic Bold" w:hAnsi="Britannic Bold"/>
          <w:sz w:val="24"/>
          <w:u w:val="single"/>
        </w:rPr>
        <w:t>July 2024</w:t>
      </w:r>
    </w:p>
    <w:p w:rsidR="00BE0368" w:rsidRPr="00181835" w:rsidRDefault="00BE0368" w:rsidP="00BE0368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>
        <w:rPr>
          <w:rFonts w:ascii="Century" w:hAnsi="Century"/>
        </w:rPr>
        <w:t>Assistant/ Associate Professor:- Birender Singh</w:t>
      </w:r>
    </w:p>
    <w:p w:rsidR="00BE0368" w:rsidRPr="00181835" w:rsidRDefault="00BE0368" w:rsidP="00BE0368">
      <w:pPr>
        <w:spacing w:after="0" w:line="240" w:lineRule="auto"/>
        <w:rPr>
          <w:rFonts w:ascii="Century" w:hAnsi="Century"/>
          <w:u w:val="single"/>
        </w:rPr>
      </w:pPr>
    </w:p>
    <w:p w:rsidR="00BE0368" w:rsidRDefault="00BE0368" w:rsidP="00BE0368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 xml:space="preserve">B.com </w:t>
      </w:r>
    </w:p>
    <w:p w:rsidR="00BE0368" w:rsidRDefault="00BE0368" w:rsidP="00BE0368">
      <w:pPr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>Subject:</w:t>
      </w:r>
      <w:r>
        <w:rPr>
          <w:rFonts w:ascii="Century" w:hAnsi="Century"/>
        </w:rPr>
        <w:t xml:space="preserve">   </w:t>
      </w:r>
    </w:p>
    <w:tbl>
      <w:tblPr>
        <w:tblStyle w:val="TableGrid"/>
        <w:tblW w:w="4912" w:type="pct"/>
        <w:tblLook w:val="04A0"/>
      </w:tblPr>
      <w:tblGrid>
        <w:gridCol w:w="1857"/>
        <w:gridCol w:w="2256"/>
        <w:gridCol w:w="2696"/>
        <w:gridCol w:w="2423"/>
        <w:gridCol w:w="2348"/>
        <w:gridCol w:w="2345"/>
      </w:tblGrid>
      <w:tr w:rsidR="000C1DFD" w:rsidTr="009B5421">
        <w:trPr>
          <w:trHeight w:val="372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Pr="00181835" w:rsidRDefault="000C1DFD" w:rsidP="00441219">
            <w:r w:rsidRPr="00181835">
              <w:t>Date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Pr="00B87747" w:rsidRDefault="000C1DFD" w:rsidP="00A9591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Financial Accounting- I</w:t>
            </w:r>
          </w:p>
          <w:p w:rsidR="000C1DFD" w:rsidRDefault="000C1DFD" w:rsidP="00A95914">
            <w:pPr>
              <w:jc w:val="center"/>
              <w:rPr>
                <w:sz w:val="18"/>
                <w:szCs w:val="18"/>
                <w:lang w:eastAsia="en-US"/>
              </w:rPr>
            </w:pPr>
            <w:r w:rsidRPr="00B87747">
              <w:rPr>
                <w:sz w:val="20"/>
                <w:lang w:eastAsia="en-US"/>
              </w:rPr>
              <w:t>B.Com</w:t>
            </w:r>
            <w:r>
              <w:rPr>
                <w:sz w:val="20"/>
                <w:lang w:eastAsia="en-US"/>
              </w:rPr>
              <w:t xml:space="preserve"> 1</w:t>
            </w:r>
            <w:r w:rsidRPr="00073A4B">
              <w:rPr>
                <w:sz w:val="20"/>
                <w:vertAlign w:val="superscript"/>
                <w:lang w:eastAsia="en-US"/>
              </w:rPr>
              <w:t>st</w:t>
            </w:r>
            <w:r>
              <w:rPr>
                <w:sz w:val="20"/>
                <w:lang w:eastAsia="en-US"/>
              </w:rPr>
              <w:t xml:space="preserve"> </w:t>
            </w:r>
            <w:r w:rsidRPr="00B87747">
              <w:rPr>
                <w:sz w:val="20"/>
                <w:lang w:eastAsia="en-US"/>
              </w:rPr>
              <w:t>sem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Income Tax-I</w:t>
            </w:r>
          </w:p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sem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Business Statistics-I</w:t>
            </w:r>
          </w:p>
          <w:p w:rsidR="000C1DFD" w:rsidRDefault="000C1DFD" w:rsidP="00073A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073A4B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sem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Management Accounting-1</w:t>
            </w:r>
          </w:p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sem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Financial Market Operation</w:t>
            </w:r>
          </w:p>
          <w:p w:rsidR="000C1DFD" w:rsidRDefault="000C1DFD" w:rsidP="00A959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0C1DFD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sem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 </w:t>
            </w:r>
          </w:p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bCs/>
              </w:rPr>
              <w:t>Management Accounting</w:t>
            </w:r>
            <w:r>
              <w:t>: Nature and Scope of Management Accounting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>Indian Money Markets Composition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Unit 1   Introduction: meaning, objectives, process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Unit-I </w:t>
            </w:r>
          </w:p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Income Tax: An introduction and Important Definitions,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 </w:t>
            </w:r>
          </w:p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Introduction of Statistics: Origin, Development, Definition, Scope, Uses and Limitations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</w:rPr>
              <w:t>Composition and Structure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5F6343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5F6343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5F6343" w:rsidRDefault="009B5421" w:rsidP="006276B1">
            <w:pPr>
              <w:pStyle w:val="TableParagraph"/>
              <w:rPr>
                <w:szCs w:val="22"/>
              </w:rPr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0C1DF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(a) Acceptance</w:t>
            </w:r>
          </w:p>
          <w:p w:rsidR="009B5421" w:rsidRDefault="009B5421" w:rsidP="000C1DFD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houses (b) Discount houses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Meaning, functions, Scope of Management Accounting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rPr>
                <w:rFonts w:ascii="TimesNewRoman" w:eastAsiaTheme="minorHAnsi" w:hAnsi="TimesNewRoman" w:cs="TimesNewRoman"/>
                <w:lang w:eastAsia="en-US"/>
              </w:rPr>
              <w:t>(c) Call money market; Recent trends in Indian money market.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27-07-2024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limitations and basic terms of Accounting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Agriculture Income,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Statistical Data: Types of Measurement scales- normal, Ordinal, Interval and Ratio level measurement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The Management Accountant, The Controller, The Treasurer, Management Accounting Principles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rPr>
                <w:rFonts w:ascii="TimesNewRoman" w:eastAsiaTheme="minorHAnsi" w:hAnsi="TimesNewRoman" w:cs="TimesNewRoman"/>
                <w:lang w:eastAsia="en-US"/>
              </w:rPr>
              <w:t>Security market- (a) New Issue Market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814AA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Secondary market; functions and role of</w:t>
            </w:r>
          </w:p>
          <w:p w:rsidR="009B5421" w:rsidRDefault="009B5421" w:rsidP="00814AA1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stock exchange listing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31-07-2024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procedure and legal requirements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Management Accounting vs Financial Accounting vs. Cost-Accounting,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</w:pPr>
            <w:r>
              <w:rPr>
                <w:sz w:val="23"/>
                <w:szCs w:val="23"/>
              </w:rPr>
              <w:t>Generally accepted Accounting Principles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</w:pPr>
            <w:r>
              <w:rPr>
                <w:sz w:val="22"/>
                <w:szCs w:val="22"/>
              </w:rPr>
              <w:t>Collection, Classification and Tabulation of Primary and Secondary data.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Residential status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t>Utility of management Accounting,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TableParagraph"/>
              <w:spacing w:line="258" w:lineRule="exact"/>
            </w:pPr>
            <w: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Public issue pricing and marketing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Journalizing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Limitations of Management Accounting, Tools of Management Accounting.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814AA1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Stock</w:t>
            </w:r>
          </w:p>
          <w:p w:rsidR="009B5421" w:rsidRDefault="009B5421" w:rsidP="00814AA1">
            <w:r>
              <w:rPr>
                <w:rFonts w:ascii="TimesNewRoman" w:eastAsiaTheme="minorHAnsi" w:hAnsi="TimesNewRoman" w:cs="TimesNewRoman"/>
                <w:lang w:eastAsia="en-US"/>
              </w:rPr>
              <w:t>exchange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National Stock Exchange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incidence of Tax Liability, Exempted incomes.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Presentation of data: Diagrammatic and Graphical presentation of Data-Bar, Squares, rectangular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 </w:t>
            </w:r>
          </w:p>
          <w:p w:rsidR="009B5421" w:rsidRDefault="009B5421" w:rsidP="00A95914">
            <w:r>
              <w:rPr>
                <w:b/>
                <w:bCs/>
              </w:rPr>
              <w:t>Analysis and Interpretation of Financial Statements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>over the Counter exchangers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Posting and Preparation of trial balance</w:t>
            </w:r>
          </w:p>
          <w:p w:rsidR="009B5421" w:rsidRDefault="009B5421" w:rsidP="006276B1">
            <w:pPr>
              <w:spacing w:before="24"/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181835" w:rsidRDefault="009B5421" w:rsidP="00A95914">
            <w:pPr>
              <w:rPr>
                <w:color w:val="000000" w:themeColor="text1"/>
              </w:rPr>
            </w:pPr>
            <w:r>
              <w:t>meaning and types of financial statements, analysis and interpretation of financial statements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 – Introduction, Role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Unit-II </w:t>
            </w:r>
          </w:p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Capital and revenue items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Unit-II </w:t>
            </w:r>
          </w:p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Income from Salaries (including retirement benefits);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Types of financial analysis, steps involved in financial analysis, techniques of financial analysis.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rPr>
                <w:rFonts w:ascii="TimesNewRoman" w:eastAsiaTheme="minorHAnsi" w:hAnsi="TimesNewRoman" w:cs="TimesNewRoman"/>
                <w:lang w:eastAsia="en-US"/>
              </w:rPr>
              <w:t>Its powers, Objectives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B3644C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B3644C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B3644C" w:rsidRDefault="009B5421" w:rsidP="006276B1">
            <w:pPr>
              <w:pStyle w:val="TableParagraph"/>
              <w:rPr>
                <w:szCs w:val="22"/>
              </w:rPr>
            </w:pPr>
            <w:r>
              <w:rPr>
                <w:szCs w:val="22"/>
              </w:rPr>
              <w:t>Circular diagrams; Histogram, frequency polygon, Ogives, Stem and Leaf displays box plots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Scope &amp; Functions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Grievances concerning stock exchange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 w:val="23"/>
                <w:szCs w:val="23"/>
              </w:rPr>
              <w:t>Reserves and Provisions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Ratio Analysis : meaning of ratios, classification of ratios, profitability ratios,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rPr>
                <w:rFonts w:ascii="TimesNewRoman" w:eastAsiaTheme="minorHAnsi" w:hAnsi="TimesNewRoman" w:cs="TimesNewRoman"/>
                <w:lang w:eastAsia="en-US"/>
              </w:rPr>
              <w:t>dealings and their removal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Income from House property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 </w:t>
            </w:r>
          </w:p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Central Tendency and Partition values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grievance cell in stock exchange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Depreciation: Meaning, causes,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SEBI: Company law Board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Press remedy through courts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Concept and Measures of Central tendency, Quartiles, Deciles, Percentiles.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accounting procedure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Income from Salaries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65054B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65054B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Pr="0065054B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561732">
            <w:r>
              <w:rPr>
                <w:sz w:val="24"/>
              </w:rPr>
              <w:t>Test &amp; Assignment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methods of computing depreciation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eastAsia="en-US"/>
              </w:rPr>
              <w:t>Functionaries on stock exchanges</w:t>
            </w:r>
            <w:r>
              <w:rPr>
                <w:rFonts w:ascii="TimesNewRoman" w:eastAsiaTheme="minorHAnsi" w:hAnsi="TimesNewRoman" w:cs="TimesNewRoman"/>
                <w:lang w:eastAsia="en-US"/>
              </w:rPr>
              <w:t>:- Brokers, Sub brokers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27-08-2024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Dispersion: Concept and Its absolute as well as relative measures.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Market makers, Jobbers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straight line method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55693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Portfolio</w:t>
            </w:r>
          </w:p>
          <w:p w:rsidR="009B5421" w:rsidRDefault="009B5421" w:rsidP="00556933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Consultants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55693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Portfolio</w:t>
            </w:r>
          </w:p>
          <w:p w:rsidR="009B5421" w:rsidRDefault="009B5421" w:rsidP="00556933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Consultants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 xml:space="preserve">Continued….. 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t>balance sheet ratios and turnover rations, advantages and limitations of ratio analysis.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r>
              <w:rPr>
                <w:rFonts w:ascii="TimesNewRoman" w:eastAsiaTheme="minorHAnsi" w:hAnsi="TimesNewRoman" w:cs="TimesNewRoman"/>
                <w:lang w:eastAsia="en-US"/>
              </w:rPr>
              <w:t>Institutional Investors, Depository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31-08-2024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III </w:t>
            </w:r>
          </w:p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Moments, Skewness and Kurtosis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Unit-III </w:t>
            </w:r>
          </w:p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Profits and Gains from Business or Profession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lang w:eastAsia="en-US"/>
              </w:rPr>
              <w:t>Financial Services</w:t>
            </w:r>
            <w:r>
              <w:rPr>
                <w:rFonts w:ascii="TimesNewRoman" w:eastAsiaTheme="minorHAnsi" w:hAnsi="TimesNewRoman" w:cs="TimesNewRoman"/>
                <w:lang w:eastAsia="en-US"/>
              </w:rPr>
              <w:t>:- Merchant Banking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Functions and Roles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 guidelines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 w:val="23"/>
                <w:szCs w:val="23"/>
              </w:rPr>
              <w:t>diminishing balance method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BD38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credit rating –</w:t>
            </w:r>
          </w:p>
          <w:p w:rsidR="009B5421" w:rsidRDefault="009B5421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concept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Moments about any point and about mean and the relationship between them.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functions, and types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Depreciation; Capital Gains.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>
            <w:r w:rsidRPr="00B25C5C"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III </w:t>
            </w:r>
          </w:p>
          <w:p w:rsidR="009B5421" w:rsidRDefault="009B5421" w:rsidP="00A95914">
            <w:r>
              <w:t>Cash Flow Statement : Meaning, objectives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>
            <w:r w:rsidRPr="00B25C5C"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change of method.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>
            <w:r w:rsidRPr="00B25C5C"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6"/>
        </w:trPr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11-09-2024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421" w:rsidRDefault="009B5421">
            <w:r w:rsidRPr="00B25C5C"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7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Sheppard’s Corrections for Moments. Concept of symmetrical distribution and skewness,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Role, Policy measures relating to Development Financial Institution in India</w:t>
            </w:r>
          </w:p>
        </w:tc>
      </w:tr>
      <w:tr w:rsidR="009B5421" w:rsidTr="009B5421">
        <w:trPr>
          <w:trHeight w:val="486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1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IV </w:t>
            </w:r>
          </w:p>
          <w:p w:rsidR="009B5421" w:rsidRDefault="009B5421" w:rsidP="006276B1">
            <w:r>
              <w:rPr>
                <w:szCs w:val="22"/>
              </w:rPr>
              <w:t>Income from other sources,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Unit-III </w:t>
            </w:r>
          </w:p>
          <w:p w:rsidR="009B5421" w:rsidRDefault="009B5421" w:rsidP="006276B1">
            <w:r>
              <w:rPr>
                <w:sz w:val="23"/>
                <w:szCs w:val="23"/>
              </w:rPr>
              <w:t>Final Accounts with adjustments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7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r>
              <w:rPr>
                <w:szCs w:val="22"/>
              </w:rPr>
              <w:t>measures and Co- efficient of skewness, Concept of Kurtosis and its measures.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t>limitations and accounting procedure; Financial planning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430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  <w:ind w:left="96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Test &amp; Assignment</w:t>
            </w:r>
          </w:p>
        </w:tc>
      </w:tr>
      <w:tr w:rsidR="009B5421" w:rsidTr="009B5421">
        <w:trPr>
          <w:trHeight w:val="42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Products &amp; Services</w:t>
            </w:r>
          </w:p>
          <w:p w:rsidR="009B5421" w:rsidRDefault="009B5421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offered by IFCI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20-09-2024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clubbing of incomes &amp; aggregation of incomes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IDBI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Analysis of Bivariate data: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IIBI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Rectification of errors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SIDBI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 xml:space="preserve"> IDFCL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Pr="00181835" w:rsidRDefault="009B5421" w:rsidP="006276B1">
            <w:pPr>
              <w:rPr>
                <w:color w:val="000000" w:themeColor="text1"/>
              </w:rPr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Pr="00181835" w:rsidRDefault="009B5421" w:rsidP="006276B1">
            <w:pPr>
              <w:rPr>
                <w:color w:val="000000" w:themeColor="text1"/>
              </w:rPr>
            </w:pPr>
            <w:r>
              <w:rPr>
                <w:szCs w:val="22"/>
              </w:rPr>
              <w:t>set off and carry forward of losses,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Pr="00181835" w:rsidRDefault="009B5421" w:rsidP="006276B1">
            <w:pPr>
              <w:rPr>
                <w:color w:val="000000" w:themeColor="text1"/>
              </w:rPr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</w:rPr>
              <w:t>EXIM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Unit-IV </w:t>
            </w:r>
          </w:p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Accounting for non-profit organizations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 – IV </w:t>
            </w:r>
          </w:p>
          <w:p w:rsidR="009B5421" w:rsidRDefault="009B5421" w:rsidP="00A95914">
            <w:r>
              <w:t>Capital Budgeting : Meaning, nature, need, importance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BD380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NewRoman" w:hAnsi="TimesNewRoman" w:cs="TimesNewRoman"/>
              </w:rPr>
              <w:t xml:space="preserve">NABARD  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27-09-2024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Correlation-concept, scatter diagram, Karl Pearson’s co-efficient of Correlation and its properties Spearman’s rank Correlation, Concurrent deviation method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ICICI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30-09-2024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03-10-2024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>Deductions to be made in computing total income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  <w:ind w:left="91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 w:val="23"/>
                <w:szCs w:val="23"/>
              </w:rPr>
              <w:t>Consignment accounts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Regression: Meaning and Definition, Difference between Correlation and Regression, Principle of least squares and fitting of a line of best fit to the given data, Regression lines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t>appraisal methods,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rFonts w:ascii="TimesNewRoman" w:eastAsiaTheme="minorHAnsi" w:hAnsi="TimesNewRoman" w:cs="TimesNewRoman"/>
                <w:lang w:eastAsia="en-US"/>
              </w:rPr>
              <w:t>Meaning and benefits of mutual funds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types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pPr>
              <w:rPr>
                <w:sz w:val="24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SEBI guidelines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Properties of regression Co-efficient and Regression lines, standard error of estimate, Co-efficient of determination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t>capital rationing.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Test and Assignment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Revision of Units 1 and 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Test &amp; Assignment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t xml:space="preserve">Revision 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 xml:space="preserve">Assignment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Test and assignments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t xml:space="preserve">Revision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Test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19-10-2024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Revsion of units 2 and 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24-10-2024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t>Assignment and Test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25-10-2024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26-10-2024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 xml:space="preserve">Assignment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t>Assignment and Test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28-10-2024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 xml:space="preserve">Revision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29-10-2024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Test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30-10-2024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1614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31-10-2024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02-11-2024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 xml:space="preserve">Revisions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561732">
            <w:r>
              <w:rPr>
                <w:sz w:val="24"/>
              </w:rPr>
              <w:t>Continued…..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05-11-2024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06-11-2024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r>
              <w:rPr>
                <w:szCs w:val="22"/>
              </w:rPr>
              <w:t>Continued……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t>Continued….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6276B1">
            <w:pPr>
              <w:spacing w:before="24"/>
            </w:pPr>
            <w:r>
              <w:rPr>
                <w:szCs w:val="22"/>
              </w:rPr>
              <w:t>Continued…..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Pr="00A56BCD" w:rsidRDefault="009B5421" w:rsidP="00A95914">
            <w:r>
              <w:rPr>
                <w:sz w:val="24"/>
              </w:rPr>
              <w:t>Continued…..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08-11-2024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09-11-2024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13-11-2024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14-11-2024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15-11-2024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 w:rsidRPr="002D7A66">
              <w:rPr>
                <w:sz w:val="24"/>
              </w:rPr>
              <w:t>Revision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t xml:space="preserve">Revision </w:t>
            </w:r>
          </w:p>
        </w:tc>
      </w:tr>
      <w:tr w:rsidR="009B5421" w:rsidTr="009B5421">
        <w:trPr>
          <w:trHeight w:val="318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21" w:rsidRDefault="009B5421" w:rsidP="009B542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18-11-2024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716DE2">
              <w:rPr>
                <w:sz w:val="24"/>
              </w:rPr>
              <w:t>Revision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A95914">
            <w:r w:rsidRPr="002D7A66">
              <w:rPr>
                <w:sz w:val="24"/>
              </w:rPr>
              <w:t>Revision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21" w:rsidRDefault="009B5421" w:rsidP="00561732">
            <w:r>
              <w:rPr>
                <w:sz w:val="24"/>
              </w:rPr>
              <w:t>Continued…..</w:t>
            </w:r>
          </w:p>
        </w:tc>
      </w:tr>
    </w:tbl>
    <w:p w:rsidR="003503C8" w:rsidRDefault="003503C8"/>
    <w:sectPr w:rsidR="003503C8" w:rsidSect="00BE03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drawingGridHorizontalSpacing w:val="110"/>
  <w:displayHorizontalDrawingGridEvery w:val="2"/>
  <w:characterSpacingControl w:val="doNotCompress"/>
  <w:compat/>
  <w:rsids>
    <w:rsidRoot w:val="00BE0368"/>
    <w:rsid w:val="0001305C"/>
    <w:rsid w:val="000334D5"/>
    <w:rsid w:val="00073A4B"/>
    <w:rsid w:val="000C1DFD"/>
    <w:rsid w:val="000D6E0D"/>
    <w:rsid w:val="000E4187"/>
    <w:rsid w:val="00186E42"/>
    <w:rsid w:val="00284C1F"/>
    <w:rsid w:val="002B07CA"/>
    <w:rsid w:val="003048C3"/>
    <w:rsid w:val="003503C8"/>
    <w:rsid w:val="00363915"/>
    <w:rsid w:val="003A2D0F"/>
    <w:rsid w:val="00441219"/>
    <w:rsid w:val="004E7B90"/>
    <w:rsid w:val="005337E8"/>
    <w:rsid w:val="00556933"/>
    <w:rsid w:val="006276B1"/>
    <w:rsid w:val="006637C4"/>
    <w:rsid w:val="00722CF1"/>
    <w:rsid w:val="007E7792"/>
    <w:rsid w:val="00814AA1"/>
    <w:rsid w:val="009B5421"/>
    <w:rsid w:val="00A95914"/>
    <w:rsid w:val="00B3140A"/>
    <w:rsid w:val="00B744A9"/>
    <w:rsid w:val="00B96B32"/>
    <w:rsid w:val="00BD3809"/>
    <w:rsid w:val="00BE0368"/>
    <w:rsid w:val="00BF55E6"/>
    <w:rsid w:val="00C071CD"/>
    <w:rsid w:val="00C345E5"/>
    <w:rsid w:val="00D81C2D"/>
    <w:rsid w:val="00E56A22"/>
    <w:rsid w:val="00E80B73"/>
    <w:rsid w:val="00F3047C"/>
    <w:rsid w:val="00F64CA4"/>
    <w:rsid w:val="00F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6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36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3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284C1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21</cp:revision>
  <cp:lastPrinted>2022-10-13T06:34:00Z</cp:lastPrinted>
  <dcterms:created xsi:type="dcterms:W3CDTF">2022-04-27T08:42:00Z</dcterms:created>
  <dcterms:modified xsi:type="dcterms:W3CDTF">2013-09-16T03:48:00Z</dcterms:modified>
</cp:coreProperties>
</file>